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FD42D6">
        <w:rPr>
          <w:b/>
          <w:sz w:val="32"/>
          <w:szCs w:val="32"/>
        </w:rPr>
        <w:t>1</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FD42D6">
        <w:rPr>
          <w:b/>
          <w:sz w:val="32"/>
          <w:szCs w:val="32"/>
        </w:rPr>
        <w:t>Vranovská Ves a Moravský Krumlov</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1A6EC4" w:rsidRPr="001A6EC4" w:rsidRDefault="00C0002F" w:rsidP="001A6EC4">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Zhotovitel prohlašuje, že je oprávněn provádět hlavní prohlídky mostů v souladu s Metodickým pokynem MDS Oprávnění k výkonu prohlídek mostů pozemních komunikací </w:t>
      </w:r>
      <w:r w:rsidR="001A6EC4" w:rsidRPr="001A6EC4">
        <w:rPr>
          <w:sz w:val="22"/>
          <w:szCs w:val="22"/>
        </w:rPr>
        <w:t>( MD – 130/2016 – 120 – TN/8 ze dne 22.11.2016).</w:t>
      </w:r>
    </w:p>
    <w:p w:rsidR="00C0002F" w:rsidRPr="001A6EC4" w:rsidRDefault="00C0002F" w:rsidP="0055794B">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Osobou, která bude provádět hlavní prohlídky mostů je  </w:t>
      </w:r>
      <w:r w:rsidRPr="001A6EC4">
        <w:rPr>
          <w:sz w:val="22"/>
          <w:szCs w:val="22"/>
          <w:highlight w:val="yellow"/>
        </w:rPr>
        <w:t>……………….</w:t>
      </w:r>
      <w:r w:rsidRPr="001A6EC4">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70262" w:rsidRPr="00770262">
        <w:rPr>
          <w:sz w:val="22"/>
          <w:szCs w:val="22"/>
        </w:rPr>
        <w:t>Ing. Karel Čtveráček</w:t>
      </w:r>
      <w:r w:rsidR="007D2662" w:rsidRPr="007D2662">
        <w:rPr>
          <w:sz w:val="22"/>
          <w:szCs w:val="22"/>
        </w:rPr>
        <w:t xml:space="preserve">,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 xml:space="preserve">e-mail: </w:t>
      </w:r>
      <w:hyperlink r:id="rId8" w:history="1">
        <w:r w:rsidR="00770262" w:rsidRPr="00770262">
          <w:rPr>
            <w:rStyle w:val="Hypertextovodkaz"/>
            <w:sz w:val="22"/>
            <w:szCs w:val="22"/>
          </w:rPr>
          <w:t>karel.ctveracek@susjmk.cz</w:t>
        </w:r>
      </w:hyperlink>
      <w:r w:rsidRPr="007D2662">
        <w:rPr>
          <w:sz w:val="22"/>
          <w:szCs w:val="22"/>
        </w:rPr>
        <w:t>, tel. +420</w:t>
      </w:r>
      <w:r w:rsidR="00770262">
        <w:rPr>
          <w:sz w:val="22"/>
          <w:szCs w:val="22"/>
        </w:rPr>
        <w:t> </w:t>
      </w:r>
      <w:r w:rsidRPr="007D2662">
        <w:rPr>
          <w:sz w:val="22"/>
          <w:szCs w:val="22"/>
        </w:rPr>
        <w:t>7</w:t>
      </w:r>
      <w:r w:rsidR="00770262">
        <w:rPr>
          <w:sz w:val="22"/>
          <w:szCs w:val="22"/>
        </w:rPr>
        <w:t>04 619 96</w:t>
      </w:r>
      <w:r w:rsidRPr="007D2662">
        <w:rPr>
          <w:sz w:val="22"/>
          <w:szCs w:val="22"/>
        </w:rPr>
        <w:t>7</w:t>
      </w:r>
      <w:bookmarkStart w:id="0" w:name="_GoBack"/>
      <w:bookmarkEnd w:id="0"/>
      <w:r w:rsidRPr="007D2662">
        <w:rPr>
          <w:sz w:val="22"/>
          <w:szCs w:val="22"/>
        </w:rPr>
        <w:t>,</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FD53B9">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085F4A">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FD42D6">
        <w:rPr>
          <w:sz w:val="22"/>
          <w:szCs w:val="22"/>
        </w:rPr>
        <w:t>21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FD42D6">
        <w:rPr>
          <w:sz w:val="22"/>
          <w:szCs w:val="22"/>
        </w:rPr>
        <w:t>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1A6EC4">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FD42D6">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FD42D6">
        <w:rPr>
          <w:b/>
          <w:sz w:val="22"/>
          <w:szCs w:val="22"/>
        </w:rPr>
        <w:t>1</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197195">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lastRenderedPageBreak/>
        <w:t>Faktura je uhrazena odepsáním z účtu objednatele.</w:t>
      </w:r>
    </w:p>
    <w:p w:rsidR="00197195" w:rsidRPr="00197195" w:rsidRDefault="00197195" w:rsidP="00197195">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197195">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1A6EC4">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197195" w:rsidRPr="001F35F6" w:rsidRDefault="00197195" w:rsidP="00197195">
      <w:pPr>
        <w:numPr>
          <w:ilvl w:val="0"/>
          <w:numId w:val="13"/>
        </w:numPr>
        <w:tabs>
          <w:tab w:val="clear" w:pos="720"/>
          <w:tab w:val="num" w:pos="360"/>
        </w:tabs>
        <w:spacing w:before="60" w:after="60"/>
        <w:ind w:left="426" w:hanging="426"/>
        <w:jc w:val="both"/>
        <w:rPr>
          <w:sz w:val="22"/>
          <w:szCs w:val="22"/>
        </w:rPr>
      </w:pP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FD42D6" w:rsidRPr="007F15D8" w:rsidRDefault="00FD42D6" w:rsidP="00FD42D6">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FD42D6">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755" w:type="dxa"/>
        <w:jc w:val="center"/>
        <w:tblCellMar>
          <w:left w:w="70" w:type="dxa"/>
          <w:right w:w="70" w:type="dxa"/>
        </w:tblCellMar>
        <w:tblLook w:val="0000" w:firstRow="0" w:lastRow="0" w:firstColumn="0" w:lastColumn="0" w:noHBand="0" w:noVBand="0"/>
      </w:tblPr>
      <w:tblGrid>
        <w:gridCol w:w="485"/>
        <w:gridCol w:w="53"/>
        <w:gridCol w:w="227"/>
        <w:gridCol w:w="936"/>
        <w:gridCol w:w="3119"/>
        <w:gridCol w:w="182"/>
        <w:gridCol w:w="1042"/>
        <w:gridCol w:w="674"/>
        <w:gridCol w:w="725"/>
        <w:gridCol w:w="208"/>
        <w:gridCol w:w="832"/>
        <w:gridCol w:w="284"/>
        <w:gridCol w:w="988"/>
      </w:tblGrid>
      <w:tr w:rsidR="005430C8" w:rsidRPr="00D8626A" w:rsidTr="00197195">
        <w:trPr>
          <w:gridAfter w:val="1"/>
          <w:wAfter w:w="988" w:type="dxa"/>
          <w:trHeight w:val="270"/>
          <w:jc w:val="center"/>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4055" w:type="dxa"/>
            <w:gridSpan w:val="2"/>
            <w:tcBorders>
              <w:top w:val="nil"/>
              <w:left w:val="nil"/>
              <w:bottom w:val="nil"/>
              <w:right w:val="nil"/>
            </w:tcBorders>
            <w:noWrap/>
            <w:vAlign w:val="bottom"/>
          </w:tcPr>
          <w:p w:rsidR="005430C8" w:rsidRPr="00A975B8" w:rsidRDefault="00FD42D6" w:rsidP="0051083C">
            <w:pPr>
              <w:rPr>
                <w:b/>
                <w:sz w:val="22"/>
                <w:szCs w:val="22"/>
                <w:u w:val="single"/>
              </w:rPr>
            </w:pPr>
            <w:r>
              <w:rPr>
                <w:b/>
                <w:sz w:val="22"/>
                <w:szCs w:val="22"/>
                <w:u w:val="single"/>
              </w:rPr>
              <w:t xml:space="preserve">Oblast Znojmo </w:t>
            </w:r>
            <w:r w:rsidR="0051083C">
              <w:rPr>
                <w:b/>
                <w:sz w:val="22"/>
                <w:szCs w:val="22"/>
                <w:u w:val="single"/>
              </w:rPr>
              <w:t>–</w:t>
            </w:r>
            <w:r>
              <w:rPr>
                <w:b/>
                <w:sz w:val="22"/>
                <w:szCs w:val="22"/>
                <w:u w:val="single"/>
              </w:rPr>
              <w:t xml:space="preserve"> </w:t>
            </w:r>
            <w:r w:rsidR="00A975B8">
              <w:rPr>
                <w:b/>
                <w:sz w:val="22"/>
                <w:szCs w:val="22"/>
                <w:u w:val="single"/>
              </w:rPr>
              <w:t>C</w:t>
            </w:r>
            <w:r w:rsidR="003C4E3B">
              <w:rPr>
                <w:b/>
                <w:sz w:val="22"/>
                <w:szCs w:val="22"/>
                <w:u w:val="single"/>
              </w:rPr>
              <w:t>estmistrovství</w:t>
            </w:r>
            <w:r w:rsidR="0051083C">
              <w:rPr>
                <w:b/>
                <w:sz w:val="22"/>
                <w:szCs w:val="22"/>
                <w:u w:val="single"/>
              </w:rPr>
              <w:t xml:space="preserve"> </w:t>
            </w:r>
            <w:r>
              <w:rPr>
                <w:b/>
                <w:sz w:val="22"/>
                <w:szCs w:val="22"/>
                <w:u w:val="single"/>
              </w:rPr>
              <w:t>Moravský Krumlov</w:t>
            </w:r>
          </w:p>
        </w:tc>
        <w:tc>
          <w:tcPr>
            <w:tcW w:w="182" w:type="dxa"/>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197195">
        <w:trPr>
          <w:gridAfter w:val="1"/>
          <w:wAfter w:w="988" w:type="dxa"/>
          <w:trHeight w:val="270"/>
          <w:jc w:val="center"/>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4055" w:type="dxa"/>
            <w:gridSpan w:val="2"/>
            <w:tcBorders>
              <w:top w:val="nil"/>
              <w:left w:val="nil"/>
              <w:bottom w:val="nil"/>
              <w:right w:val="nil"/>
            </w:tcBorders>
            <w:noWrap/>
            <w:vAlign w:val="bottom"/>
          </w:tcPr>
          <w:p w:rsidR="005430C8" w:rsidRPr="00D8626A" w:rsidRDefault="005430C8">
            <w:pPr>
              <w:rPr>
                <w:sz w:val="22"/>
                <w:szCs w:val="22"/>
              </w:rPr>
            </w:pPr>
          </w:p>
        </w:tc>
        <w:tc>
          <w:tcPr>
            <w:tcW w:w="182" w:type="dxa"/>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197195">
        <w:tblPrEx>
          <w:tblLook w:val="04A0" w:firstRow="1" w:lastRow="0" w:firstColumn="1" w:lastColumn="0" w:noHBand="0" w:noVBand="1"/>
        </w:tblPrEx>
        <w:trPr>
          <w:trHeight w:val="282"/>
          <w:jc w:val="center"/>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343"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197195">
            <w:pPr>
              <w:jc w:val="center"/>
              <w:rPr>
                <w:rFonts w:ascii="Arial CE" w:hAnsi="Arial CE"/>
                <w:b/>
                <w:bCs/>
                <w:sz w:val="20"/>
                <w:szCs w:val="20"/>
              </w:rPr>
            </w:pPr>
            <w:r>
              <w:rPr>
                <w:rFonts w:ascii="Arial CE" w:hAnsi="Arial CE"/>
                <w:b/>
                <w:bCs/>
                <w:sz w:val="20"/>
                <w:szCs w:val="20"/>
              </w:rPr>
              <w:t>Stavební stav</w:t>
            </w:r>
          </w:p>
        </w:tc>
        <w:tc>
          <w:tcPr>
            <w:tcW w:w="1272"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B61576">
            <w:pPr>
              <w:jc w:val="center"/>
              <w:rPr>
                <w:rFonts w:ascii="Arial CE" w:hAnsi="Arial CE"/>
                <w:b/>
                <w:bCs/>
                <w:sz w:val="20"/>
                <w:szCs w:val="20"/>
              </w:rPr>
            </w:pPr>
            <w:r>
              <w:rPr>
                <w:rFonts w:ascii="Arial CE" w:hAnsi="Arial CE"/>
                <w:b/>
                <w:bCs/>
                <w:sz w:val="20"/>
                <w:szCs w:val="20"/>
              </w:rPr>
              <w:t xml:space="preserve">Cena </w:t>
            </w:r>
            <w:r w:rsidR="00197195">
              <w:rPr>
                <w:rFonts w:ascii="Arial CE" w:hAnsi="Arial CE"/>
                <w:b/>
                <w:bCs/>
                <w:sz w:val="20"/>
                <w:szCs w:val="20"/>
              </w:rPr>
              <w:t xml:space="preserve">v Kč </w:t>
            </w:r>
            <w:r>
              <w:rPr>
                <w:rFonts w:ascii="Arial CE" w:hAnsi="Arial CE"/>
                <w:b/>
                <w:bCs/>
                <w:sz w:val="20"/>
                <w:szCs w:val="20"/>
              </w:rPr>
              <w:t>bez DPH</w:t>
            </w:r>
          </w:p>
        </w:tc>
      </w:tr>
      <w:tr w:rsidR="0051083C" w:rsidTr="00197195">
        <w:tblPrEx>
          <w:tblLook w:val="04A0" w:firstRow="1" w:lastRow="0" w:firstColumn="1" w:lastColumn="0" w:noHBand="0" w:noVBand="1"/>
        </w:tblPrEx>
        <w:trPr>
          <w:trHeight w:val="282"/>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396-002</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Olešnou před Rešicemi</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8,00</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III</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2"/>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2</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396-003</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Rešický potok v Rešicích</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7,80</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0"/>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3</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396-005</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Rokytnou před Vémyslicemi</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58,85</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II</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0"/>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4</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396-010</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Olbramovický potok na obchvatu Olbramovic</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6,00</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II</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0"/>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5</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399-006</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Rokytnou před Tavíkovicemi</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65,76</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II</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0"/>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6</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400-007</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Skaličku za Chlupicemi</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12,69</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II</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0"/>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7</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3962-1</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Olbramovický potok v Olbramovicích</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2,70</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V</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0"/>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8</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3983-4</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Křepičku za Křepicemi</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6,03</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90"/>
          <w:jc w:val="center"/>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9</w:t>
            </w:r>
          </w:p>
        </w:tc>
        <w:tc>
          <w:tcPr>
            <w:tcW w:w="1216"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4134A-1</w:t>
            </w:r>
          </w:p>
        </w:tc>
        <w:tc>
          <w:tcPr>
            <w:tcW w:w="4343"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Rokytnou v Moravském Krumlově</w:t>
            </w:r>
          </w:p>
        </w:tc>
        <w:tc>
          <w:tcPr>
            <w:tcW w:w="674"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10,50</w:t>
            </w:r>
          </w:p>
        </w:tc>
        <w:tc>
          <w:tcPr>
            <w:tcW w:w="725"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V</w:t>
            </w:r>
          </w:p>
        </w:tc>
        <w:tc>
          <w:tcPr>
            <w:tcW w:w="1272"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197195">
        <w:tblPrEx>
          <w:tblLook w:val="04A0" w:firstRow="1" w:lastRow="0" w:firstColumn="1" w:lastColumn="0" w:noHBand="0" w:noVBand="1"/>
        </w:tblPrEx>
        <w:trPr>
          <w:trHeight w:val="442"/>
          <w:jc w:val="center"/>
        </w:trPr>
        <w:tc>
          <w:tcPr>
            <w:tcW w:w="8483" w:type="dxa"/>
            <w:gridSpan w:val="11"/>
            <w:tcBorders>
              <w:top w:val="nil"/>
              <w:left w:val="single" w:sz="8" w:space="0" w:color="auto"/>
              <w:bottom w:val="single" w:sz="4" w:space="0" w:color="auto"/>
              <w:right w:val="single" w:sz="4" w:space="0" w:color="auto"/>
            </w:tcBorders>
            <w:shd w:val="clear" w:color="auto" w:fill="auto"/>
            <w:noWrap/>
            <w:vAlign w:val="center"/>
          </w:tcPr>
          <w:p w:rsidR="00197195" w:rsidRDefault="00197195" w:rsidP="00197195">
            <w:pPr>
              <w:rPr>
                <w:rFonts w:ascii="Arial" w:hAnsi="Arial" w:cs="Arial"/>
                <w:sz w:val="20"/>
                <w:szCs w:val="20"/>
              </w:rPr>
            </w:pPr>
            <w:r>
              <w:rPr>
                <w:rFonts w:ascii="Arial" w:hAnsi="Arial" w:cs="Arial"/>
                <w:sz w:val="20"/>
                <w:szCs w:val="20"/>
              </w:rPr>
              <w:t xml:space="preserve"> Cena celkem v Kč bez DPH</w:t>
            </w:r>
          </w:p>
        </w:tc>
        <w:tc>
          <w:tcPr>
            <w:tcW w:w="1272"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197195">
        <w:tblPrEx>
          <w:tblLook w:val="04A0" w:firstRow="1" w:lastRow="0" w:firstColumn="1" w:lastColumn="0" w:noHBand="0" w:noVBand="1"/>
        </w:tblPrEx>
        <w:trPr>
          <w:trHeight w:val="406"/>
          <w:jc w:val="center"/>
        </w:trPr>
        <w:tc>
          <w:tcPr>
            <w:tcW w:w="8483" w:type="dxa"/>
            <w:gridSpan w:val="11"/>
            <w:tcBorders>
              <w:top w:val="nil"/>
              <w:left w:val="single" w:sz="8" w:space="0" w:color="auto"/>
              <w:bottom w:val="single" w:sz="4" w:space="0" w:color="auto"/>
              <w:right w:val="single" w:sz="4" w:space="0" w:color="auto"/>
            </w:tcBorders>
            <w:shd w:val="clear" w:color="auto" w:fill="auto"/>
            <w:noWrap/>
            <w:vAlign w:val="center"/>
          </w:tcPr>
          <w:p w:rsidR="005430C8" w:rsidRPr="00197195" w:rsidRDefault="00197195" w:rsidP="00197195">
            <w:pPr>
              <w:rPr>
                <w:rFonts w:ascii="Arial" w:hAnsi="Arial" w:cs="Arial"/>
                <w:b/>
                <w:sz w:val="20"/>
                <w:szCs w:val="20"/>
              </w:rPr>
            </w:pPr>
            <w:r>
              <w:rPr>
                <w:rFonts w:ascii="Arial" w:hAnsi="Arial" w:cs="Arial"/>
                <w:sz w:val="20"/>
                <w:szCs w:val="20"/>
              </w:rPr>
              <w:t xml:space="preserve"> </w:t>
            </w:r>
            <w:r w:rsidR="005430C8" w:rsidRPr="00197195">
              <w:rPr>
                <w:rFonts w:ascii="Arial" w:hAnsi="Arial" w:cs="Arial"/>
                <w:b/>
                <w:sz w:val="20"/>
                <w:szCs w:val="20"/>
              </w:rPr>
              <w:t xml:space="preserve">Cena celkem </w:t>
            </w:r>
            <w:r>
              <w:rPr>
                <w:rFonts w:ascii="Arial" w:hAnsi="Arial" w:cs="Arial"/>
                <w:b/>
                <w:sz w:val="20"/>
                <w:szCs w:val="20"/>
              </w:rPr>
              <w:t xml:space="preserve">v Kč </w:t>
            </w:r>
            <w:r w:rsidR="005430C8" w:rsidRPr="00197195">
              <w:rPr>
                <w:rFonts w:ascii="Arial" w:hAnsi="Arial" w:cs="Arial"/>
                <w:b/>
                <w:sz w:val="20"/>
                <w:szCs w:val="20"/>
              </w:rPr>
              <w:t>vč. DPH</w:t>
            </w:r>
          </w:p>
        </w:tc>
        <w:tc>
          <w:tcPr>
            <w:tcW w:w="1272"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709" w:type="dxa"/>
        <w:tblInd w:w="70" w:type="dxa"/>
        <w:tblCellMar>
          <w:left w:w="70" w:type="dxa"/>
          <w:right w:w="70" w:type="dxa"/>
        </w:tblCellMar>
        <w:tblLook w:val="0000" w:firstRow="0" w:lastRow="0" w:firstColumn="0" w:lastColumn="0" w:noHBand="0" w:noVBand="0"/>
      </w:tblPr>
      <w:tblGrid>
        <w:gridCol w:w="483"/>
        <w:gridCol w:w="58"/>
        <w:gridCol w:w="237"/>
        <w:gridCol w:w="786"/>
        <w:gridCol w:w="2845"/>
        <w:gridCol w:w="741"/>
        <w:gridCol w:w="779"/>
        <w:gridCol w:w="748"/>
        <w:gridCol w:w="805"/>
        <w:gridCol w:w="306"/>
        <w:gridCol w:w="660"/>
        <w:gridCol w:w="549"/>
        <w:gridCol w:w="712"/>
      </w:tblGrid>
      <w:tr w:rsidR="00A975B8" w:rsidRPr="00D8626A" w:rsidTr="00197195">
        <w:trPr>
          <w:gridAfter w:val="1"/>
          <w:wAfter w:w="716"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48" w:type="dxa"/>
            <w:gridSpan w:val="2"/>
            <w:tcBorders>
              <w:top w:val="nil"/>
              <w:left w:val="nil"/>
              <w:bottom w:val="nil"/>
              <w:right w:val="nil"/>
            </w:tcBorders>
            <w:noWrap/>
            <w:vAlign w:val="bottom"/>
          </w:tcPr>
          <w:p w:rsidR="00A975B8" w:rsidRPr="00A975B8" w:rsidRDefault="00A975B8" w:rsidP="0051083C">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51083C">
              <w:rPr>
                <w:b/>
                <w:sz w:val="22"/>
                <w:szCs w:val="22"/>
                <w:u w:val="single"/>
              </w:rPr>
              <w:t>Vranovská Ves</w:t>
            </w:r>
          </w:p>
        </w:tc>
        <w:tc>
          <w:tcPr>
            <w:tcW w:w="745" w:type="dxa"/>
            <w:tcBorders>
              <w:top w:val="nil"/>
              <w:left w:val="nil"/>
              <w:bottom w:val="nil"/>
              <w:right w:val="nil"/>
            </w:tcBorders>
            <w:noWrap/>
            <w:vAlign w:val="bottom"/>
          </w:tcPr>
          <w:p w:rsidR="00A975B8" w:rsidRPr="00D8626A" w:rsidRDefault="00A975B8" w:rsidP="00A975B8">
            <w:pPr>
              <w:rPr>
                <w:sz w:val="22"/>
                <w:szCs w:val="22"/>
              </w:rPr>
            </w:pPr>
          </w:p>
        </w:tc>
        <w:tc>
          <w:tcPr>
            <w:tcW w:w="1492"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214"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197195">
        <w:trPr>
          <w:gridAfter w:val="1"/>
          <w:wAfter w:w="716"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7" w:type="dxa"/>
            <w:tcBorders>
              <w:top w:val="nil"/>
              <w:left w:val="nil"/>
              <w:bottom w:val="nil"/>
              <w:right w:val="nil"/>
            </w:tcBorders>
            <w:noWrap/>
            <w:vAlign w:val="bottom"/>
          </w:tcPr>
          <w:p w:rsidR="00A975B8" w:rsidRPr="00D8626A" w:rsidRDefault="00A975B8" w:rsidP="00A975B8">
            <w:pPr>
              <w:rPr>
                <w:sz w:val="22"/>
                <w:szCs w:val="22"/>
              </w:rPr>
            </w:pPr>
          </w:p>
        </w:tc>
        <w:tc>
          <w:tcPr>
            <w:tcW w:w="364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745" w:type="dxa"/>
            <w:tcBorders>
              <w:top w:val="nil"/>
              <w:left w:val="nil"/>
              <w:bottom w:val="nil"/>
              <w:right w:val="nil"/>
            </w:tcBorders>
            <w:noWrap/>
            <w:vAlign w:val="bottom"/>
          </w:tcPr>
          <w:p w:rsidR="00A975B8" w:rsidRPr="00D8626A" w:rsidRDefault="00A975B8" w:rsidP="00A975B8">
            <w:pPr>
              <w:rPr>
                <w:sz w:val="22"/>
                <w:szCs w:val="22"/>
              </w:rPr>
            </w:pPr>
          </w:p>
        </w:tc>
        <w:tc>
          <w:tcPr>
            <w:tcW w:w="1492"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214"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197195">
        <w:tblPrEx>
          <w:tblLook w:val="04A0" w:firstRow="1" w:lastRow="0" w:firstColumn="1" w:lastColumn="0" w:noHBand="0" w:noVBand="1"/>
        </w:tblPrEx>
        <w:trPr>
          <w:trHeight w:val="282"/>
        </w:trPr>
        <w:tc>
          <w:tcPr>
            <w:tcW w:w="4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0"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4390"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61576">
            <w:pPr>
              <w:jc w:val="center"/>
              <w:rPr>
                <w:rFonts w:ascii="Arial CE" w:hAnsi="Arial CE"/>
                <w:b/>
                <w:bCs/>
                <w:sz w:val="20"/>
                <w:szCs w:val="20"/>
              </w:rPr>
            </w:pPr>
            <w:r>
              <w:rPr>
                <w:rFonts w:ascii="Arial CE" w:hAnsi="Arial CE"/>
                <w:b/>
                <w:bCs/>
                <w:sz w:val="20"/>
                <w:szCs w:val="20"/>
              </w:rPr>
              <w:t>Délka</w:t>
            </w:r>
          </w:p>
        </w:tc>
        <w:tc>
          <w:tcPr>
            <w:tcW w:w="809"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97195">
            <w:pPr>
              <w:jc w:val="center"/>
              <w:rPr>
                <w:rFonts w:ascii="Arial CE" w:hAnsi="Arial CE"/>
                <w:b/>
                <w:bCs/>
                <w:sz w:val="20"/>
                <w:szCs w:val="20"/>
              </w:rPr>
            </w:pPr>
            <w:r>
              <w:rPr>
                <w:rFonts w:ascii="Arial CE" w:hAnsi="Arial CE"/>
                <w:b/>
                <w:bCs/>
                <w:sz w:val="20"/>
                <w:szCs w:val="20"/>
              </w:rPr>
              <w:t>Stavební stav</w:t>
            </w:r>
          </w:p>
        </w:tc>
        <w:tc>
          <w:tcPr>
            <w:tcW w:w="1267"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B61576">
            <w:pPr>
              <w:jc w:val="center"/>
              <w:rPr>
                <w:rFonts w:ascii="Arial CE" w:hAnsi="Arial CE"/>
                <w:b/>
                <w:bCs/>
                <w:sz w:val="20"/>
                <w:szCs w:val="20"/>
              </w:rPr>
            </w:pPr>
            <w:r>
              <w:rPr>
                <w:rFonts w:ascii="Arial CE" w:hAnsi="Arial CE"/>
                <w:b/>
                <w:bCs/>
                <w:sz w:val="20"/>
                <w:szCs w:val="20"/>
              </w:rPr>
              <w:t xml:space="preserve">Cena </w:t>
            </w:r>
            <w:r w:rsidR="00197195">
              <w:rPr>
                <w:rFonts w:ascii="Arial CE" w:hAnsi="Arial CE"/>
                <w:b/>
                <w:bCs/>
                <w:sz w:val="20"/>
                <w:szCs w:val="20"/>
              </w:rPr>
              <w:t xml:space="preserve">v Kč </w:t>
            </w:r>
            <w:r>
              <w:rPr>
                <w:rFonts w:ascii="Arial CE" w:hAnsi="Arial CE"/>
                <w:b/>
                <w:bCs/>
                <w:sz w:val="20"/>
                <w:szCs w:val="20"/>
              </w:rPr>
              <w:t>bez DPH</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361-005</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Slatinský potok v Rozkoši</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6,70</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319"/>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2</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361-007</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Jevišovku před Jevišovicemi</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31,00</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3</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VI</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3</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361-009</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Bojanovický potok v Bojanovicích</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5,00</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4</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361-011</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Plenkovický potok v Hlubokých Mašůvkách</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3,00</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5</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409-026</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místní potok v Uherčicích</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3,15</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II</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68"/>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6</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409-028</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Stálecký potok před Stálkami</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2,55</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7</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411-006</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Blatnici před Uherčicemi</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11,60</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8</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3986-2</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Jevišovku v Boskovštejně</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9,90</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9</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4115-1</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Jevišovku u nádraží Grešlové Mýto</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4,00</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III</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301"/>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10</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4117-3</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Jevišovku v Blížkovicích</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8,15</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11</w:t>
            </w:r>
          </w:p>
        </w:tc>
        <w:tc>
          <w:tcPr>
            <w:tcW w:w="1080" w:type="dxa"/>
            <w:gridSpan w:val="3"/>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39817-1</w:t>
            </w:r>
          </w:p>
        </w:tc>
        <w:tc>
          <w:tcPr>
            <w:tcW w:w="4390" w:type="dxa"/>
            <w:gridSpan w:val="3"/>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rPr>
                <w:rFonts w:ascii="Arial" w:hAnsi="Arial" w:cs="Arial"/>
                <w:sz w:val="20"/>
                <w:szCs w:val="20"/>
              </w:rPr>
            </w:pPr>
            <w:r w:rsidRPr="0051083C">
              <w:rPr>
                <w:rFonts w:ascii="Arial" w:hAnsi="Arial" w:cs="Arial"/>
                <w:sz w:val="20"/>
                <w:szCs w:val="20"/>
              </w:rPr>
              <w:t>Most přes místní potok ve Starém Petříně</w:t>
            </w:r>
          </w:p>
        </w:tc>
        <w:tc>
          <w:tcPr>
            <w:tcW w:w="709" w:type="dxa"/>
            <w:tcBorders>
              <w:top w:val="nil"/>
              <w:left w:val="nil"/>
              <w:bottom w:val="single" w:sz="4" w:space="0" w:color="auto"/>
              <w:right w:val="single" w:sz="4" w:space="0" w:color="auto"/>
            </w:tcBorders>
            <w:shd w:val="clear" w:color="auto" w:fill="auto"/>
            <w:noWrap/>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3,55</w:t>
            </w:r>
          </w:p>
        </w:tc>
        <w:tc>
          <w:tcPr>
            <w:tcW w:w="809" w:type="dxa"/>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hideMark/>
          </w:tcPr>
          <w:p w:rsidR="0051083C" w:rsidRPr="0051083C" w:rsidRDefault="0051083C" w:rsidP="0051083C">
            <w:pPr>
              <w:jc w:val="center"/>
              <w:rPr>
                <w:rFonts w:ascii="Arial" w:hAnsi="Arial" w:cs="Arial"/>
                <w:sz w:val="20"/>
                <w:szCs w:val="20"/>
              </w:rPr>
            </w:pPr>
            <w:r w:rsidRPr="0051083C">
              <w:rPr>
                <w:rFonts w:ascii="Arial" w:hAnsi="Arial" w:cs="Arial"/>
                <w:sz w:val="20"/>
                <w:szCs w:val="20"/>
              </w:rPr>
              <w:t>V</w:t>
            </w:r>
          </w:p>
        </w:tc>
        <w:tc>
          <w:tcPr>
            <w:tcW w:w="1267" w:type="dxa"/>
            <w:gridSpan w:val="2"/>
            <w:tcBorders>
              <w:top w:val="nil"/>
              <w:left w:val="nil"/>
              <w:bottom w:val="single" w:sz="4" w:space="0" w:color="auto"/>
              <w:right w:val="single" w:sz="8" w:space="0" w:color="auto"/>
            </w:tcBorders>
            <w:shd w:val="clear" w:color="auto" w:fill="auto"/>
            <w:noWrap/>
            <w:vAlign w:val="center"/>
            <w:hideMark/>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12</w:t>
            </w:r>
          </w:p>
        </w:tc>
        <w:tc>
          <w:tcPr>
            <w:tcW w:w="1080"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40813-4</w:t>
            </w:r>
          </w:p>
        </w:tc>
        <w:tc>
          <w:tcPr>
            <w:tcW w:w="4390"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záplavu Vranovské přehrady před Vysočanami</w:t>
            </w:r>
          </w:p>
        </w:tc>
        <w:tc>
          <w:tcPr>
            <w:tcW w:w="709"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158,58</w:t>
            </w:r>
          </w:p>
        </w:tc>
        <w:tc>
          <w:tcPr>
            <w:tcW w:w="809"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2</w:t>
            </w:r>
          </w:p>
        </w:tc>
        <w:tc>
          <w:tcPr>
            <w:tcW w:w="97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II</w:t>
            </w:r>
          </w:p>
        </w:tc>
        <w:tc>
          <w:tcPr>
            <w:tcW w:w="1267" w:type="dxa"/>
            <w:gridSpan w:val="2"/>
            <w:tcBorders>
              <w:top w:val="nil"/>
              <w:left w:val="nil"/>
              <w:bottom w:val="single" w:sz="4" w:space="0" w:color="auto"/>
              <w:right w:val="single" w:sz="8" w:space="0" w:color="auto"/>
            </w:tcBorders>
            <w:shd w:val="clear" w:color="auto" w:fill="auto"/>
            <w:noWrap/>
            <w:vAlign w:val="center"/>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13</w:t>
            </w:r>
          </w:p>
        </w:tc>
        <w:tc>
          <w:tcPr>
            <w:tcW w:w="1080"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40819-4</w:t>
            </w:r>
          </w:p>
        </w:tc>
        <w:tc>
          <w:tcPr>
            <w:tcW w:w="4390"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místní potok v Horním Břečkově</w:t>
            </w:r>
          </w:p>
        </w:tc>
        <w:tc>
          <w:tcPr>
            <w:tcW w:w="709"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3,85</w:t>
            </w:r>
          </w:p>
        </w:tc>
        <w:tc>
          <w:tcPr>
            <w:tcW w:w="809"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VI</w:t>
            </w:r>
          </w:p>
        </w:tc>
        <w:tc>
          <w:tcPr>
            <w:tcW w:w="1267" w:type="dxa"/>
            <w:gridSpan w:val="2"/>
            <w:tcBorders>
              <w:top w:val="nil"/>
              <w:left w:val="nil"/>
              <w:bottom w:val="single" w:sz="4" w:space="0" w:color="auto"/>
              <w:right w:val="single" w:sz="8" w:space="0" w:color="auto"/>
            </w:tcBorders>
            <w:shd w:val="clear" w:color="auto" w:fill="auto"/>
            <w:noWrap/>
            <w:vAlign w:val="center"/>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14</w:t>
            </w:r>
          </w:p>
        </w:tc>
        <w:tc>
          <w:tcPr>
            <w:tcW w:w="1080"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40822-2</w:t>
            </w:r>
          </w:p>
        </w:tc>
        <w:tc>
          <w:tcPr>
            <w:tcW w:w="4390"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Klaperův potok za Horním Břečkovem</w:t>
            </w:r>
          </w:p>
        </w:tc>
        <w:tc>
          <w:tcPr>
            <w:tcW w:w="709"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3,40</w:t>
            </w:r>
          </w:p>
        </w:tc>
        <w:tc>
          <w:tcPr>
            <w:tcW w:w="809"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V</w:t>
            </w:r>
          </w:p>
        </w:tc>
        <w:tc>
          <w:tcPr>
            <w:tcW w:w="1267" w:type="dxa"/>
            <w:gridSpan w:val="2"/>
            <w:tcBorders>
              <w:top w:val="nil"/>
              <w:left w:val="nil"/>
              <w:bottom w:val="single" w:sz="4" w:space="0" w:color="auto"/>
              <w:right w:val="single" w:sz="8" w:space="0" w:color="auto"/>
            </w:tcBorders>
            <w:shd w:val="clear" w:color="auto" w:fill="auto"/>
            <w:noWrap/>
            <w:vAlign w:val="center"/>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51083C"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15</w:t>
            </w:r>
          </w:p>
        </w:tc>
        <w:tc>
          <w:tcPr>
            <w:tcW w:w="1080" w:type="dxa"/>
            <w:gridSpan w:val="3"/>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40823-1</w:t>
            </w:r>
          </w:p>
        </w:tc>
        <w:tc>
          <w:tcPr>
            <w:tcW w:w="4390" w:type="dxa"/>
            <w:gridSpan w:val="3"/>
            <w:tcBorders>
              <w:top w:val="nil"/>
              <w:left w:val="nil"/>
              <w:bottom w:val="single" w:sz="4" w:space="0" w:color="auto"/>
              <w:right w:val="single" w:sz="4" w:space="0" w:color="auto"/>
            </w:tcBorders>
            <w:shd w:val="clear" w:color="auto" w:fill="auto"/>
            <w:vAlign w:val="center"/>
          </w:tcPr>
          <w:p w:rsidR="0051083C" w:rsidRPr="0051083C" w:rsidRDefault="0051083C" w:rsidP="0051083C">
            <w:pPr>
              <w:rPr>
                <w:rFonts w:ascii="Arial" w:hAnsi="Arial" w:cs="Arial"/>
                <w:sz w:val="20"/>
                <w:szCs w:val="20"/>
              </w:rPr>
            </w:pPr>
            <w:r w:rsidRPr="0051083C">
              <w:rPr>
                <w:rFonts w:ascii="Arial" w:hAnsi="Arial" w:cs="Arial"/>
                <w:sz w:val="20"/>
                <w:szCs w:val="20"/>
              </w:rPr>
              <w:t>Most přes Plenkovický potok v Olbramkostele</w:t>
            </w:r>
          </w:p>
        </w:tc>
        <w:tc>
          <w:tcPr>
            <w:tcW w:w="709" w:type="dxa"/>
            <w:tcBorders>
              <w:top w:val="nil"/>
              <w:left w:val="nil"/>
              <w:bottom w:val="single" w:sz="4" w:space="0" w:color="auto"/>
              <w:right w:val="single" w:sz="4" w:space="0" w:color="auto"/>
            </w:tcBorders>
            <w:shd w:val="clear" w:color="auto" w:fill="auto"/>
            <w:noWrap/>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6,00</w:t>
            </w:r>
          </w:p>
        </w:tc>
        <w:tc>
          <w:tcPr>
            <w:tcW w:w="809" w:type="dxa"/>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tcPr>
          <w:p w:rsidR="0051083C" w:rsidRPr="0051083C" w:rsidRDefault="0051083C" w:rsidP="0051083C">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tcPr>
          <w:p w:rsidR="0051083C" w:rsidRPr="005430C8" w:rsidRDefault="0051083C" w:rsidP="0051083C">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16</w:t>
            </w:r>
          </w:p>
        </w:tc>
        <w:tc>
          <w:tcPr>
            <w:tcW w:w="1080" w:type="dxa"/>
            <w:gridSpan w:val="3"/>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40823-2</w:t>
            </w:r>
          </w:p>
        </w:tc>
        <w:tc>
          <w:tcPr>
            <w:tcW w:w="4390" w:type="dxa"/>
            <w:gridSpan w:val="3"/>
            <w:tcBorders>
              <w:top w:val="nil"/>
              <w:left w:val="nil"/>
              <w:bottom w:val="single" w:sz="4" w:space="0" w:color="auto"/>
              <w:right w:val="single" w:sz="4" w:space="0" w:color="auto"/>
            </w:tcBorders>
            <w:shd w:val="clear" w:color="auto" w:fill="auto"/>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Most přes trať ČD Okříšky - Šatov za Olbramkostelem</w:t>
            </w:r>
          </w:p>
        </w:tc>
        <w:tc>
          <w:tcPr>
            <w:tcW w:w="709" w:type="dxa"/>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18,00</w:t>
            </w:r>
          </w:p>
        </w:tc>
        <w:tc>
          <w:tcPr>
            <w:tcW w:w="809" w:type="dxa"/>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V</w:t>
            </w:r>
          </w:p>
        </w:tc>
        <w:tc>
          <w:tcPr>
            <w:tcW w:w="1267"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17</w:t>
            </w:r>
          </w:p>
        </w:tc>
        <w:tc>
          <w:tcPr>
            <w:tcW w:w="1080" w:type="dxa"/>
            <w:gridSpan w:val="3"/>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40823-3</w:t>
            </w:r>
          </w:p>
        </w:tc>
        <w:tc>
          <w:tcPr>
            <w:tcW w:w="4390" w:type="dxa"/>
            <w:gridSpan w:val="3"/>
            <w:tcBorders>
              <w:top w:val="nil"/>
              <w:left w:val="nil"/>
              <w:bottom w:val="single" w:sz="4" w:space="0" w:color="auto"/>
              <w:right w:val="single" w:sz="4" w:space="0" w:color="auto"/>
            </w:tcBorders>
            <w:shd w:val="clear" w:color="auto" w:fill="auto"/>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Most přes Mramotický potok ve Vracovicích</w:t>
            </w:r>
          </w:p>
        </w:tc>
        <w:tc>
          <w:tcPr>
            <w:tcW w:w="709" w:type="dxa"/>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2,30</w:t>
            </w:r>
          </w:p>
        </w:tc>
        <w:tc>
          <w:tcPr>
            <w:tcW w:w="809" w:type="dxa"/>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V</w:t>
            </w:r>
          </w:p>
        </w:tc>
        <w:tc>
          <w:tcPr>
            <w:tcW w:w="1267"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18</w:t>
            </w:r>
          </w:p>
        </w:tc>
        <w:tc>
          <w:tcPr>
            <w:tcW w:w="1080" w:type="dxa"/>
            <w:gridSpan w:val="3"/>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40929-1</w:t>
            </w:r>
          </w:p>
        </w:tc>
        <w:tc>
          <w:tcPr>
            <w:tcW w:w="4390" w:type="dxa"/>
            <w:gridSpan w:val="3"/>
            <w:tcBorders>
              <w:top w:val="nil"/>
              <w:left w:val="nil"/>
              <w:bottom w:val="single" w:sz="4" w:space="0" w:color="auto"/>
              <w:right w:val="single" w:sz="4" w:space="0" w:color="auto"/>
            </w:tcBorders>
            <w:shd w:val="clear" w:color="auto" w:fill="auto"/>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Most přes Stálecký potok ve Stálkách</w:t>
            </w:r>
          </w:p>
        </w:tc>
        <w:tc>
          <w:tcPr>
            <w:tcW w:w="709" w:type="dxa"/>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3,90</w:t>
            </w:r>
          </w:p>
        </w:tc>
        <w:tc>
          <w:tcPr>
            <w:tcW w:w="809" w:type="dxa"/>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IV</w:t>
            </w:r>
          </w:p>
        </w:tc>
        <w:tc>
          <w:tcPr>
            <w:tcW w:w="1267"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197195">
        <w:tblPrEx>
          <w:tblLook w:val="04A0" w:firstRow="1" w:lastRow="0" w:firstColumn="1" w:lastColumn="0" w:noHBand="0" w:noVBand="1"/>
        </w:tblPrEx>
        <w:trPr>
          <w:trHeight w:val="282"/>
        </w:trPr>
        <w:tc>
          <w:tcPr>
            <w:tcW w:w="484" w:type="dxa"/>
            <w:tcBorders>
              <w:top w:val="nil"/>
              <w:left w:val="single" w:sz="8" w:space="0" w:color="auto"/>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19</w:t>
            </w:r>
          </w:p>
        </w:tc>
        <w:tc>
          <w:tcPr>
            <w:tcW w:w="1080" w:type="dxa"/>
            <w:gridSpan w:val="3"/>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41112-1</w:t>
            </w:r>
          </w:p>
        </w:tc>
        <w:tc>
          <w:tcPr>
            <w:tcW w:w="4390" w:type="dxa"/>
            <w:gridSpan w:val="3"/>
            <w:tcBorders>
              <w:top w:val="nil"/>
              <w:left w:val="nil"/>
              <w:bottom w:val="single" w:sz="4" w:space="0" w:color="auto"/>
              <w:right w:val="single" w:sz="4" w:space="0" w:color="auto"/>
            </w:tcBorders>
            <w:shd w:val="clear" w:color="auto" w:fill="auto"/>
            <w:vAlign w:val="center"/>
          </w:tcPr>
          <w:p w:rsidR="00197195" w:rsidRPr="0051083C" w:rsidRDefault="00197195" w:rsidP="00197195">
            <w:pPr>
              <w:rPr>
                <w:rFonts w:ascii="Arial" w:hAnsi="Arial" w:cs="Arial"/>
                <w:sz w:val="20"/>
                <w:szCs w:val="20"/>
              </w:rPr>
            </w:pPr>
            <w:r w:rsidRPr="0051083C">
              <w:rPr>
                <w:rFonts w:ascii="Arial" w:hAnsi="Arial" w:cs="Arial"/>
                <w:sz w:val="20"/>
                <w:szCs w:val="20"/>
              </w:rPr>
              <w:t>Most přes Dešovský potok před Zblovicemi</w:t>
            </w:r>
          </w:p>
        </w:tc>
        <w:tc>
          <w:tcPr>
            <w:tcW w:w="709" w:type="dxa"/>
            <w:tcBorders>
              <w:top w:val="nil"/>
              <w:left w:val="nil"/>
              <w:bottom w:val="single" w:sz="4" w:space="0" w:color="auto"/>
              <w:right w:val="single" w:sz="4" w:space="0" w:color="auto"/>
            </w:tcBorders>
            <w:shd w:val="clear" w:color="auto" w:fill="auto"/>
            <w:noWrap/>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3,35</w:t>
            </w:r>
          </w:p>
        </w:tc>
        <w:tc>
          <w:tcPr>
            <w:tcW w:w="809" w:type="dxa"/>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1</w:t>
            </w:r>
          </w:p>
        </w:tc>
        <w:tc>
          <w:tcPr>
            <w:tcW w:w="970" w:type="dxa"/>
            <w:gridSpan w:val="2"/>
            <w:tcBorders>
              <w:top w:val="nil"/>
              <w:left w:val="nil"/>
              <w:bottom w:val="single" w:sz="4" w:space="0" w:color="auto"/>
              <w:right w:val="single" w:sz="4" w:space="0" w:color="auto"/>
            </w:tcBorders>
            <w:shd w:val="clear" w:color="auto" w:fill="auto"/>
            <w:vAlign w:val="center"/>
          </w:tcPr>
          <w:p w:rsidR="00197195" w:rsidRPr="0051083C" w:rsidRDefault="00197195" w:rsidP="00197195">
            <w:pPr>
              <w:jc w:val="center"/>
              <w:rPr>
                <w:rFonts w:ascii="Arial" w:hAnsi="Arial" w:cs="Arial"/>
                <w:sz w:val="20"/>
                <w:szCs w:val="20"/>
              </w:rPr>
            </w:pPr>
            <w:r w:rsidRPr="0051083C">
              <w:rPr>
                <w:rFonts w:ascii="Arial" w:hAnsi="Arial" w:cs="Arial"/>
                <w:sz w:val="20"/>
                <w:szCs w:val="20"/>
              </w:rPr>
              <w:t>V</w:t>
            </w:r>
          </w:p>
        </w:tc>
        <w:tc>
          <w:tcPr>
            <w:tcW w:w="1267"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197195">
        <w:tblPrEx>
          <w:tblLook w:val="04A0" w:firstRow="1" w:lastRow="0" w:firstColumn="1" w:lastColumn="0" w:noHBand="0" w:noVBand="1"/>
        </w:tblPrEx>
        <w:trPr>
          <w:trHeight w:val="381"/>
        </w:trPr>
        <w:tc>
          <w:tcPr>
            <w:tcW w:w="8442" w:type="dxa"/>
            <w:gridSpan w:val="11"/>
            <w:tcBorders>
              <w:top w:val="nil"/>
              <w:left w:val="single" w:sz="8" w:space="0" w:color="auto"/>
              <w:bottom w:val="single" w:sz="4" w:space="0" w:color="auto"/>
              <w:right w:val="single" w:sz="4" w:space="0" w:color="auto"/>
            </w:tcBorders>
            <w:shd w:val="clear" w:color="auto" w:fill="auto"/>
            <w:noWrap/>
            <w:vAlign w:val="center"/>
          </w:tcPr>
          <w:p w:rsidR="00197195" w:rsidRDefault="00197195" w:rsidP="00197195">
            <w:pPr>
              <w:rPr>
                <w:rFonts w:ascii="Arial" w:hAnsi="Arial" w:cs="Arial"/>
                <w:sz w:val="20"/>
                <w:szCs w:val="20"/>
              </w:rPr>
            </w:pPr>
            <w:r>
              <w:rPr>
                <w:rFonts w:ascii="Arial" w:hAnsi="Arial" w:cs="Arial"/>
                <w:sz w:val="20"/>
                <w:szCs w:val="20"/>
              </w:rPr>
              <w:t xml:space="preserve"> Cena celkem v Kč bez DPH</w:t>
            </w:r>
          </w:p>
        </w:tc>
        <w:tc>
          <w:tcPr>
            <w:tcW w:w="1267"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197195">
        <w:tblPrEx>
          <w:tblLook w:val="04A0" w:firstRow="1" w:lastRow="0" w:firstColumn="1" w:lastColumn="0" w:noHBand="0" w:noVBand="1"/>
        </w:tblPrEx>
        <w:trPr>
          <w:trHeight w:val="386"/>
        </w:trPr>
        <w:tc>
          <w:tcPr>
            <w:tcW w:w="8442"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197195" w:rsidRDefault="00A975B8" w:rsidP="00197195">
            <w:pPr>
              <w:rPr>
                <w:rFonts w:ascii="Arial" w:hAnsi="Arial" w:cs="Arial"/>
                <w:b/>
                <w:sz w:val="20"/>
                <w:szCs w:val="20"/>
              </w:rPr>
            </w:pPr>
            <w:r w:rsidRPr="00197195">
              <w:rPr>
                <w:rFonts w:ascii="Arial" w:hAnsi="Arial" w:cs="Arial"/>
                <w:b/>
                <w:sz w:val="20"/>
                <w:szCs w:val="20"/>
              </w:rPr>
              <w:t>Cena celkem</w:t>
            </w:r>
            <w:r w:rsidR="00197195" w:rsidRPr="00197195">
              <w:rPr>
                <w:rFonts w:ascii="Arial" w:hAnsi="Arial" w:cs="Arial"/>
                <w:b/>
                <w:sz w:val="20"/>
                <w:szCs w:val="20"/>
              </w:rPr>
              <w:t xml:space="preserve"> v Kč</w:t>
            </w:r>
            <w:r w:rsidRPr="00197195">
              <w:rPr>
                <w:rFonts w:ascii="Arial" w:hAnsi="Arial" w:cs="Arial"/>
                <w:b/>
                <w:sz w:val="20"/>
                <w:szCs w:val="20"/>
              </w:rPr>
              <w:t xml:space="preserve"> vč. DPH</w:t>
            </w:r>
          </w:p>
        </w:tc>
        <w:tc>
          <w:tcPr>
            <w:tcW w:w="1267"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B61576">
        <w:rPr>
          <w:sz w:val="22"/>
          <w:szCs w:val="22"/>
        </w:rPr>
        <w:t>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770262">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770262">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85F4A">
      <w:rPr>
        <w:noProof/>
      </w:rPr>
      <w:t>7</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FD42D6">
          <w:pPr>
            <w:spacing w:before="100" w:after="100" w:line="240" w:lineRule="exact"/>
          </w:pPr>
          <w:r>
            <w:rPr>
              <w:i/>
              <w:sz w:val="16"/>
              <w:szCs w:val="16"/>
            </w:rPr>
            <w:t>Hlavní prohlídky mostů v roce 202</w:t>
          </w:r>
          <w:r w:rsidR="00FD42D6">
            <w:rPr>
              <w:i/>
              <w:sz w:val="16"/>
              <w:szCs w:val="16"/>
            </w:rPr>
            <w:t>1</w:t>
          </w:r>
          <w:r>
            <w:rPr>
              <w:i/>
              <w:sz w:val="16"/>
              <w:szCs w:val="16"/>
            </w:rPr>
            <w:t xml:space="preserve">  </w:t>
          </w:r>
          <w:r w:rsidRPr="00A975B8">
            <w:rPr>
              <w:i/>
              <w:sz w:val="16"/>
              <w:szCs w:val="16"/>
            </w:rPr>
            <w:t xml:space="preserve">– cestmistrovství </w:t>
          </w:r>
          <w:r w:rsidR="00FD42D6">
            <w:rPr>
              <w:i/>
              <w:sz w:val="16"/>
              <w:szCs w:val="16"/>
            </w:rPr>
            <w:t>Vranovská Ves a Moravský Krumlov</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85F4A"/>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195"/>
    <w:rsid w:val="001975B7"/>
    <w:rsid w:val="001A02BF"/>
    <w:rsid w:val="001A1258"/>
    <w:rsid w:val="001A6EC4"/>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083C"/>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0262"/>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1576"/>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42D6"/>
    <w:rsid w:val="00FD53B9"/>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690D3-2B36-476A-B0C1-2C609FC24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7</Pages>
  <Words>1838</Words>
  <Characters>10848</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24</cp:revision>
  <cp:lastPrinted>2021-02-22T09:53:00Z</cp:lastPrinted>
  <dcterms:created xsi:type="dcterms:W3CDTF">2018-02-21T09:59:00Z</dcterms:created>
  <dcterms:modified xsi:type="dcterms:W3CDTF">2021-02-24T08:47:00Z</dcterms:modified>
</cp:coreProperties>
</file>